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EAGLE zaprezentuje wycinarkę laserową o mocy 12kW na targach STOM-LASER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Państwo, pragniemy zaprosić Was na targi STOM w Kielcach (Salon Technologii Obróbki Metali), które odbędą się w dniach 28 – 30.03.2017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STOM, to znakomita okazja na zobaczenie najnowszych technologii, obrabiarek, maszyn i narzędzi oraz materiałów stosowanych do obróbki metali i blach. W tym roku będziemy obecni w pawilonie E, stoisko numer 10.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Godziny otwarcia targów: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28.03.2017: 9.00–16.30</w:t>
      </w:r>
    </w:p>
    <w:p>
      <w:r>
        <w:rPr>
          <w:rFonts w:ascii="calibri" w:hAnsi="calibri" w:eastAsia="calibri" w:cs="calibri"/>
          <w:sz w:val="24"/>
          <w:szCs w:val="24"/>
        </w:rPr>
        <w:t xml:space="preserve">29.03.2017: 9.00–16.30 </w:t>
      </w:r>
    </w:p>
    <w:p>
      <w:r>
        <w:rPr>
          <w:rFonts w:ascii="calibri" w:hAnsi="calibri" w:eastAsia="calibri" w:cs="calibri"/>
          <w:sz w:val="24"/>
          <w:szCs w:val="24"/>
        </w:rPr>
        <w:t xml:space="preserve">30.03.2017: 9.00-15.00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targów firma Power-Tech zaprezentuje wycinarki laserowe: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EAGLE iNspire 1530 12kW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premierowy pokaz wycinarki z głowicą EAGLE eVa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eSmart 1530 3kW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ekonomiczna, tania w zakupie i eksploatacji seria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najważniejsze, jest to już X, jubileuszowa edycja Targów Obróbki Metali, Obrabiarek i Narzędzi. Technologia obróbki laserowej w ubiegłym roku cieszyła się dużą popularnością podczas tej imprezy. Nie inaczej będzie w przypadku tegorocznej edycji. Na mapie targowej kieleckie STOM-LASER 2017 jest odpowiednim miejscem dla wszystkich zainteresowanych obróbką laserową, technologią cięcia stali oraz automatyzacją produkcji. Dla potencjalnych klientów jest to szansa, aby zobaczyć nowości z branży. Ponadto organizatorzy imprezy przygotowali dla zwiedzających szereg wydarzeń towarzyszących. Zaplanowano „Seminarium obróbki laserowej”, szczególnie interesujące dla firm poszukujących wycinarki laserowej. Dodatkowo organizatorzy zapraszają do wzięcia udziału w seminarium „Innowacyjne technologie materiałowe w praktyce" oraz „Innowacje szansą krajowego sektora techniki płynowej”.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Power-Tech zaprezentuje swoje topowe maszyny, między innymi zaawansowany technologicznie laser iNspire 1530 o </w:t>
      </w:r>
      <w:r>
        <w:rPr>
          <w:rFonts w:ascii="calibri" w:hAnsi="calibri" w:eastAsia="calibri" w:cs="calibri"/>
          <w:sz w:val="24"/>
          <w:szCs w:val="24"/>
          <w:b/>
        </w:rPr>
        <w:t xml:space="preserve">mocy 12kW</w:t>
      </w:r>
      <w:r>
        <w:rPr>
          <w:rFonts w:ascii="calibri" w:hAnsi="calibri" w:eastAsia="calibri" w:cs="calibri"/>
          <w:sz w:val="24"/>
          <w:szCs w:val="24"/>
        </w:rPr>
        <w:t xml:space="preserve">, wyposażony w innowacyjną głowicę tnącą EAGLE eVa. Wycinarki o tej mocy pozwalają uzyskiwać najwyższe prędkości cięcia sięgające 150 m/min oraz pozycjonowania 350 m/min i przyspieszenia rzędu 6G.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Przeprowadzimy pokazy cięcia na maszynie o </w:t>
      </w:r>
      <w:r>
        <w:rPr>
          <w:rFonts w:ascii="calibri" w:hAnsi="calibri" w:eastAsia="calibri" w:cs="calibri"/>
          <w:sz w:val="24"/>
          <w:szCs w:val="24"/>
          <w:b/>
        </w:rPr>
        <w:t xml:space="preserve">mocy 12kW</w:t>
      </w:r>
      <w:r>
        <w:rPr>
          <w:rFonts w:ascii="calibri" w:hAnsi="calibri" w:eastAsia="calibri" w:cs="calibri"/>
          <w:sz w:val="24"/>
          <w:szCs w:val="24"/>
        </w:rPr>
        <w:t xml:space="preserve">, między innymi detali o grubości 5 milimetrów z prędkością 20 m/min. Zainteresowanych technologią najwyższej jakości zapraszamy serdecznie na nasze stoisko w Kielcach.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agle-group.eu/pl/modele/seria-inspire-g5" TargetMode="External"/><Relationship Id="rId8" Type="http://schemas.openxmlformats.org/officeDocument/2006/relationships/hyperlink" Target="http://www.eagle-group.eu/pl/modele/seria-basic-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2024-05-02T22:20:10+02:00</dcterms:created>
  <dcterms:modified xsi:type="dcterms:W3CDTF">2024-05-02T22:20:10+02:00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